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A9" w:rsidRPr="009F12A9" w:rsidRDefault="009F12A9" w:rsidP="009F1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F12A9">
        <w:rPr>
          <w:rFonts w:ascii="Times New Roman" w:hAnsi="Times New Roman" w:cs="Times New Roman"/>
          <w:sz w:val="28"/>
        </w:rPr>
        <w:t>Перспективный  план работы</w:t>
      </w:r>
    </w:p>
    <w:p w:rsidR="009F12A9" w:rsidRPr="009F12A9" w:rsidRDefault="009F12A9" w:rsidP="009F1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F12A9">
        <w:rPr>
          <w:rFonts w:ascii="Times New Roman" w:hAnsi="Times New Roman" w:cs="Times New Roman"/>
          <w:sz w:val="28"/>
        </w:rPr>
        <w:t>по основам безопасности жизнедеятельности детей</w:t>
      </w:r>
    </w:p>
    <w:p w:rsidR="006E2F68" w:rsidRDefault="009F12A9" w:rsidP="009F1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F12A9">
        <w:rPr>
          <w:rFonts w:ascii="Times New Roman" w:hAnsi="Times New Roman" w:cs="Times New Roman"/>
          <w:sz w:val="28"/>
        </w:rPr>
        <w:t>в старшей группе детского сада</w:t>
      </w:r>
    </w:p>
    <w:tbl>
      <w:tblPr>
        <w:tblStyle w:val="a3"/>
        <w:tblW w:w="10207" w:type="dxa"/>
        <w:tblInd w:w="-601" w:type="dxa"/>
        <w:tblLook w:val="04A0"/>
      </w:tblPr>
      <w:tblGrid>
        <w:gridCol w:w="548"/>
        <w:gridCol w:w="553"/>
        <w:gridCol w:w="3125"/>
        <w:gridCol w:w="2877"/>
        <w:gridCol w:w="3104"/>
      </w:tblGrid>
      <w:tr w:rsidR="009F12A9" w:rsidTr="007D00C3">
        <w:trPr>
          <w:cantSplit/>
          <w:trHeight w:val="1134"/>
        </w:trPr>
        <w:tc>
          <w:tcPr>
            <w:tcW w:w="548" w:type="dxa"/>
            <w:textDirection w:val="btLr"/>
            <w:vAlign w:val="center"/>
          </w:tcPr>
          <w:p w:rsidR="009F12A9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32"/>
              </w:rPr>
            </w:pPr>
            <w:r w:rsidRPr="00A601DD"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w="553" w:type="dxa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w="3125" w:type="dxa"/>
            <w:vAlign w:val="center"/>
          </w:tcPr>
          <w:p w:rsidR="009F12A9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Тема.</w:t>
            </w:r>
          </w:p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занятия</w:t>
            </w:r>
          </w:p>
        </w:tc>
        <w:tc>
          <w:tcPr>
            <w:tcW w:w="2877" w:type="dxa"/>
            <w:vAlign w:val="center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по ОБЖ</w:t>
            </w:r>
          </w:p>
        </w:tc>
        <w:tc>
          <w:tcPr>
            <w:tcW w:w="3104" w:type="dxa"/>
            <w:vAlign w:val="center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«Безопасная  дорога».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с правилами перехода  дороги при двустороннем движении. Расширять представления об улицах города. Закреплять знания о правилах дорожного движения и о дорожных знаках, о назначении светофора.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и умения по использованию правил дорожного движения в игровых и практических ситуациях на площадке.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А.Дорохова «Зелёный, жёлтый, красный».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«Светофор»</w:t>
            </w:r>
          </w:p>
        </w:tc>
      </w:tr>
      <w:tr w:rsidR="009F12A9" w:rsidTr="007D00C3">
        <w:tc>
          <w:tcPr>
            <w:tcW w:w="548" w:type="dxa"/>
            <w:vMerge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 назначение дорожных знаков: пешеходного перехода, подземного перехода, «Дети»; назначение светофора на дороге и всех его сигналов в отдельности.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«Знаки дорожного движения».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«Автобус».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«Какой должна быть безопасная дорога»</w:t>
            </w:r>
          </w:p>
        </w:tc>
      </w:tr>
      <w:tr w:rsidR="009F12A9" w:rsidTr="007D00C3">
        <w:tc>
          <w:tcPr>
            <w:tcW w:w="548" w:type="dxa"/>
            <w:vMerge w:val="restart"/>
            <w:tcBorders>
              <w:top w:val="nil"/>
            </w:tcBorders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теме: «Огонь друг или враг» (стр. 4, Шорыгина Т.А. «О правилах пожарной безопасности»)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детей с правилами противопожарной безопасности.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«Как в селе пожарную каланчу построили».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по теме.</w:t>
            </w:r>
          </w:p>
        </w:tc>
      </w:tr>
      <w:tr w:rsidR="009F12A9" w:rsidTr="007D00C3">
        <w:tc>
          <w:tcPr>
            <w:tcW w:w="548" w:type="dxa"/>
            <w:vMerge/>
            <w:tcBorders>
              <w:top w:val="nil"/>
            </w:tcBorders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по теме: «Поплотнее край закрой – </w:t>
            </w:r>
            <w:proofErr w:type="gramStart"/>
            <w:r>
              <w:rPr>
                <w:rFonts w:ascii="Times New Roman" w:hAnsi="Times New Roman"/>
                <w:sz w:val="24"/>
              </w:rPr>
              <w:t>осторожен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будь с водой» (стр.5, Шорыгина Т.А. «Об основах безопасности»)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детей о правилах безопасного поведения с водой в квартире.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стихотворений, загадывание загадок.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обсуждение сказки «Наводнение в кукольном домике».</w:t>
            </w:r>
          </w:p>
        </w:tc>
      </w:tr>
      <w:tr w:rsidR="009F12A9" w:rsidTr="007D00C3">
        <w:tc>
          <w:tcPr>
            <w:tcW w:w="548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«Профессия – водитель».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представление о профессии водителя. Познакомить с особенностями работы водителей различного транспорта. Расширять знания о правилах поведения водителей на дороге.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о видах общественного транспорта. Расширять знания  о том, какой транспорт бывает (пассажирский транспорт легковые, грузовые автомобили, машины специального назначения).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ситуация «Расположи правильно дорожные знаки».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А.Усачёва «Дорожная песенка».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Расширять представления о правилах поведения в общественном транспорте. 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общения: «Внимание: дорожный знак».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 игра «Водители».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«Пожарный – герой, он с огнём вступает в бой» (стр.12,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профессией пожарного, показать героизм людей этой профессии в борьбе с огнём.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«Мы – пожарные».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«Как Тимоша царевну спас».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теме: «Ток бежит по проводам» (стр.11,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детей со свойством и назначением электрического тока в быту. Рассказать о правилах пользования электричеством.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«Электрический ток».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Загадывание загадок.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«Проводок».</w:t>
            </w:r>
          </w:p>
        </w:tc>
      </w:tr>
      <w:tr w:rsidR="009F12A9" w:rsidTr="007D00C3">
        <w:trPr>
          <w:cantSplit/>
          <w:trHeight w:val="305"/>
        </w:trPr>
        <w:tc>
          <w:tcPr>
            <w:tcW w:w="548" w:type="dxa"/>
            <w:shd w:val="clear" w:color="auto" w:fill="F2F2F2" w:themeFill="background1" w:themeFillShade="F2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«Правила пешехода».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о правилах пешеходов на дороге (проезжей части) и на тротуаре. Закреплять знания  о понятиях «пешеход», «дорожные знаки», «пешеходный переход». Закреплять представления о назначении дорожных знаков. Познакомить с запрещающими знаками.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представление о специализированном транспорте «Скорая помощь», «Патрульная машина», «Пожарная машина».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«Наша улица».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«Что означают сигналы светофора».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«По дороге».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ситуация «Как правильно перейти проезжую часть».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с дорожной грамотой.  Формировать знания о назначении информационно – указательных знаков: «Перекрёсток», «Место стоянки».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«Учим дорожные знаки».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С.Михалкова «Скверная история»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«Пожар в квартире» (стр.18,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Поговорить с детьми о причинах возникновения пожара в квартире. Рассказать детям как нужно правильно себя вести в такой ситуации.</w:t>
            </w:r>
          </w:p>
        </w:tc>
        <w:tc>
          <w:tcPr>
            <w:tcW w:w="3104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пожарной машины.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«А у нас дома газ» (стр. 16,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о правилах безопасного поведения в кухне, где есть газовая плита.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стихотворений: «На кухне», «Голубой огонёк».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 о посуде.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«Любопытный ветерок».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393"/>
        </w:trPr>
        <w:tc>
          <w:tcPr>
            <w:tcW w:w="548" w:type="dxa"/>
            <w:shd w:val="clear" w:color="auto" w:fill="F2F2F2" w:themeFill="background1" w:themeFillShade="F2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 ГИБДД (ДПС) в моём микрорайоне»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представление о назначении поста ГИБДД (ДПС) на дороге. Познакомить с особенностями работы сотрудников ДПС.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правила дорожного движения, предназначенные для пешеходов и водителей на макете микрорайона.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о правилах для пешеходов на дороге (проезжей части) и  на тротуаре. Закрепить знания о понятиях «Пешеход», «дорожные знаки», «переход».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«Мой любимый вид транспорта».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В.Кожевникова «Светофор».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работу по ознакомлению с правилами безопасного поведения на дорогах города.</w:t>
            </w:r>
          </w:p>
        </w:tc>
        <w:tc>
          <w:tcPr>
            <w:tcW w:w="3104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ситуация «Я еду в транспорте». 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cBorders>
              <w:top w:val="nil"/>
            </w:tcBorders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«Чем опасен дым?» (стр.21 Шорыгина Т.А.)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Познакомить детей с тем, что во время пожара опасность представляет не только раскалённое пламя, но и ядовитый дым. 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</w:t>
            </w:r>
            <w:proofErr w:type="gramStart"/>
            <w:r>
              <w:rPr>
                <w:rFonts w:ascii="Times New Roman" w:hAnsi="Times New Roman"/>
                <w:sz w:val="24"/>
              </w:rPr>
              <w:t>Быстрые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ловкие».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«Горит, не горит».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«Воронёнок».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«Пусть ёлка новогодняя нам радость принесёт» (стр.24,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правилами противопожарной безопасности во время Новогодних праздников.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«Снежинка».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«Предметы – источники пожара».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</w:rPr>
              <w:t>итературы: С.Маршак «Кошкин дом»</w:t>
            </w:r>
          </w:p>
        </w:tc>
      </w:tr>
      <w:tr w:rsidR="009F12A9" w:rsidTr="007D00C3">
        <w:trPr>
          <w:cantSplit/>
          <w:trHeight w:val="349"/>
        </w:trPr>
        <w:tc>
          <w:tcPr>
            <w:tcW w:w="548" w:type="dxa"/>
            <w:shd w:val="clear" w:color="auto" w:fill="F2F2F2" w:themeFill="background1" w:themeFillShade="F2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дорожная грамота»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об информационно – указательных и запрещающих дорожных знаках.</w:t>
            </w:r>
          </w:p>
        </w:tc>
        <w:tc>
          <w:tcPr>
            <w:tcW w:w="2877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с дорожной грамотой.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знания о назначении информационно – указательных знаков: «Пешеходный переход», «Подземный переход», «Место остановки автобуса», «Перекрёсток».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картин, изображающих дорожное движение в зимний период.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 грузовика.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А.Усачёва «Футбольный мяч».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«Дорожные знаки»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 огнём не играй, пожар не затевай» (стр.21, Шорыгина Т.А.) 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 детям, что с огнём играть нельзя, это может привести к большой беде. 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и обсуждение рассказа «Бумажный самолётик» 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«Запомните, детки, таблетки – не конфетки» (стр.25,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Разъяснить детям, что лекарства, необходимые для лечения чего-либо, должен давать взрослый по рекомендации доктора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 Стихотворение «Таблетки – не конфетки!».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таблеток, пузырька с микстурой, шкафчика для хранения лекарств.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«Неосторожная Резвушка».</w:t>
            </w:r>
          </w:p>
        </w:tc>
      </w:tr>
      <w:tr w:rsidR="009F12A9" w:rsidTr="007D00C3">
        <w:trPr>
          <w:cantSplit/>
          <w:trHeight w:val="327"/>
        </w:trPr>
        <w:tc>
          <w:tcPr>
            <w:tcW w:w="548" w:type="dxa"/>
            <w:shd w:val="clear" w:color="auto" w:fill="F2F2F2" w:themeFill="background1" w:themeFillShade="F2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в метро»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с подземным транспортом – метро, его особенностями и правилами поведения в нём пассажиров.</w:t>
            </w:r>
          </w:p>
        </w:tc>
        <w:tc>
          <w:tcPr>
            <w:tcW w:w="2877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знания «дорожной грамоты» в практических и игровых  ситуациях.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с предписывающими знаками: «Движение только прямо».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«Как я с мамой перехожу дорогу».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«Путешествие по городу».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– ролевая игра «Пешеходы и водители».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работу по ознакомлению с правилами безопасного поведения на дорогах города.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движением машин по зимней дороге.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«Улица города».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по картине «Улица города».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«Спички не для игры» (стр.31,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детей о правилах безопасного поведения.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Хоринского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«Спичка невеличка». Обсуждение прочитанного материала.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ситуация «Чего нельзя делать в отсутствие взрослых?»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«Полезные вещи – молоток и клещи» (стр.30,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Поговорить с детьми о правилах безопасного поведения при обращении с инструментами.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стихотворений «Нужные вещи».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орудий труда.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рассказа «</w:t>
            </w:r>
            <w:proofErr w:type="spellStart"/>
            <w:r>
              <w:rPr>
                <w:rFonts w:ascii="Times New Roman" w:hAnsi="Times New Roman"/>
                <w:sz w:val="24"/>
              </w:rPr>
              <w:t>Данилка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пила».</w:t>
            </w:r>
          </w:p>
        </w:tc>
      </w:tr>
      <w:tr w:rsidR="009F12A9" w:rsidTr="007D00C3">
        <w:trPr>
          <w:cantSplit/>
          <w:trHeight w:val="369"/>
        </w:trPr>
        <w:tc>
          <w:tcPr>
            <w:tcW w:w="548" w:type="dxa"/>
            <w:shd w:val="clear" w:color="auto" w:fill="F2F2F2" w:themeFill="background1" w:themeFillShade="F2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«Знаки сервиса»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Совершенствовать знания «Дорожной грамоты». Дать представления о знаках «сервиса»: «Телефон», «Автозаправочная станция», «Пункт питания»</w:t>
            </w:r>
          </w:p>
        </w:tc>
        <w:tc>
          <w:tcPr>
            <w:tcW w:w="2877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применять знания правил дорожного движения на практике (используя макет микрорайона).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с правилами катания на велосипеде.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«Законы улиц и дорог».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«Как автомобили людям помогают»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представления о безопасном пути от дома к детскому саду.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 детей к перекрёстку.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ситуации «Кто самый лучший пешеход»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«Осторожно – электроприборы» (стр.36,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детей об электрическом токе и электроприборах.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«Кот Федот»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на тему «Электроприборы».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«Ножницы, катушки – это не игрушки» (стр.37,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с правилами безопасного поведения при обращении с предметами для шитья (или для вязания).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Загадывание загадок.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«Хороший совет»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и лепка предметов для шитья: ножницы, иголка, пуговицы, катушка с нитками, клубок  шерсти.</w:t>
            </w:r>
          </w:p>
        </w:tc>
      </w:tr>
      <w:tr w:rsidR="009F12A9" w:rsidTr="007D00C3">
        <w:trPr>
          <w:cantSplit/>
          <w:trHeight w:val="341"/>
        </w:trPr>
        <w:tc>
          <w:tcPr>
            <w:tcW w:w="548" w:type="dxa"/>
            <w:shd w:val="clear" w:color="auto" w:fill="F2F2F2" w:themeFill="background1" w:themeFillShade="F2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«Опасный перекрёсток»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об особенностях движения транспорта на перекрестке. Дать представление о «регулируемом перекрёстке» (</w:t>
            </w:r>
            <w:proofErr w:type="gramStart"/>
            <w:r>
              <w:rPr>
                <w:rFonts w:ascii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стр. 43,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 назначении светофора для водителей и пешеходов.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«Путешествие по городу».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Путешествие на автомобилях».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«Как правильно кататься на велосипеде»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 с правилами передвижения пешеходов и автомобилей с помощью трехсигнального светофора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В.Клименко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«Кто важнее всех на дороге».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познавательного мультфильма «Азбука безопасности».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«Один дома».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Поговорить с детьми о правилах безопасного поведения, если дома не оказалось взрослых.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«Незнакомец звонит в дверь».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«01», «02», «03», «04».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«Встреча с незнакомцем» (стр.50, Шорыгина Т</w:t>
            </w:r>
            <w:proofErr w:type="gramStart"/>
            <w:r>
              <w:rPr>
                <w:rFonts w:ascii="Times New Roman" w:hAnsi="Times New Roman"/>
                <w:sz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 детей знания о правильном поведении, при встрече с незнакомыми людьми на улице, в лифте, в подъезде.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«Как вести себя с незнакомцем».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«Лиса в заячьей шкуре»</w:t>
            </w:r>
          </w:p>
        </w:tc>
      </w:tr>
      <w:tr w:rsidR="009F12A9" w:rsidTr="007D00C3">
        <w:trPr>
          <w:cantSplit/>
          <w:trHeight w:val="317"/>
        </w:trPr>
        <w:tc>
          <w:tcPr>
            <w:tcW w:w="548" w:type="dxa"/>
            <w:shd w:val="clear" w:color="auto" w:fill="F2F2F2" w:themeFill="background1" w:themeFillShade="F2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5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«Правила дорожного движения. Кто самый грамотный».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детей о дорожных знаках.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тр.43,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Совершенствовать умения по применению правил дорожного движения в различных практических ситуациях, используя макеты. 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«Друг пешехода».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Загадывание загадок.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</w:t>
            </w:r>
            <w:proofErr w:type="spellStart"/>
            <w:r>
              <w:rPr>
                <w:rFonts w:ascii="Times New Roman" w:hAnsi="Times New Roman"/>
                <w:sz w:val="24"/>
              </w:rPr>
              <w:t>Воробьишка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Тишка»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работу по закреплению знаний о правилах безопасного поведения на дорогах города.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«Мы на улице».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«Правила поведения».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 w:val="restart"/>
            <w:tcBorders>
              <w:top w:val="nil"/>
            </w:tcBorders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«Горючие вещества» (стр.45,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веществами, которые могут легко загораться и обсудить безопасное поведение  при случайном соприкосновении с опасными предметами.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игры: «Опасно – безопасно», «Четвертый лишний».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Ситуация общения «Как и где хранить горючие жидкости?»</w:t>
            </w:r>
          </w:p>
        </w:tc>
      </w:tr>
      <w:tr w:rsidR="009F12A9" w:rsidTr="007D00C3">
        <w:trPr>
          <w:cantSplit/>
          <w:trHeight w:val="1134"/>
        </w:trPr>
        <w:tc>
          <w:tcPr>
            <w:tcW w:w="548" w:type="dxa"/>
            <w:vMerge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5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прогулку мы идём» (стр.54, Шорыгина Т.А.)</w:t>
            </w:r>
          </w:p>
        </w:tc>
        <w:tc>
          <w:tcPr>
            <w:tcW w:w="2877" w:type="dxa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знания детей о безопасности на прогулке.</w:t>
            </w:r>
          </w:p>
        </w:tc>
        <w:tc>
          <w:tcPr>
            <w:tcW w:w="3104" w:type="dxa"/>
          </w:tcPr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стихотворений «Мне купили самокат», «Роликовые коньки».</w:t>
            </w:r>
          </w:p>
          <w:p w:rsidR="009F12A9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«На лесной тропинке».</w:t>
            </w:r>
          </w:p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лесных ягод.</w:t>
            </w:r>
          </w:p>
        </w:tc>
      </w:tr>
      <w:tr w:rsidR="009F12A9" w:rsidTr="007D00C3">
        <w:trPr>
          <w:cantSplit/>
          <w:trHeight w:val="395"/>
        </w:trPr>
        <w:tc>
          <w:tcPr>
            <w:tcW w:w="548" w:type="dxa"/>
            <w:shd w:val="clear" w:color="auto" w:fill="F2F2F2" w:themeFill="background1" w:themeFillShade="F2"/>
            <w:textDirection w:val="btLr"/>
            <w:vAlign w:val="center"/>
          </w:tcPr>
          <w:p w:rsidR="009F12A9" w:rsidRPr="00A601DD" w:rsidRDefault="009F12A9" w:rsidP="007D00C3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5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77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9F12A9" w:rsidRPr="00A601DD" w:rsidRDefault="009F12A9" w:rsidP="007D00C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F12A9" w:rsidRPr="009F12A9" w:rsidRDefault="009F12A9" w:rsidP="009F12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9F12A9" w:rsidRPr="009F12A9" w:rsidSect="006E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12A9"/>
    <w:rsid w:val="006E2F68"/>
    <w:rsid w:val="009F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1591</Words>
  <Characters>9074</Characters>
  <Application>Microsoft Office Word</Application>
  <DocSecurity>0</DocSecurity>
  <Lines>75</Lines>
  <Paragraphs>21</Paragraphs>
  <ScaleCrop>false</ScaleCrop>
  <Company>Microsoft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2015-09-15T18:14:00Z</dcterms:created>
  <dcterms:modified xsi:type="dcterms:W3CDTF">2015-09-15T18:19:00Z</dcterms:modified>
</cp:coreProperties>
</file>