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92" w:rsidRPr="003C2E92" w:rsidRDefault="003C2E92" w:rsidP="003C2E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C2E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оборудовать центры детской активности по рекомендациям Минпросвещения</w:t>
      </w:r>
    </w:p>
    <w:p w:rsidR="003C2E92" w:rsidRPr="003C2E92" w:rsidRDefault="003C2E92" w:rsidP="003C2E92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C2E92" w:rsidRPr="003C2E92" w:rsidRDefault="003C2E92" w:rsidP="003C2E9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C2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екомендации по формированию инфраструктуры ДОО и комплектации учебно-методических материалов разработала 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рабочая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группа Минпросвещения совместно с Лабораторией дошкольного образования Института развития, здоровья и адаптации ребенка. В основе рекомендаций – модель современных материально-технических условий, которые необходимы для реализации образовательной программы 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дошкольного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образования. Алгоритмы, которые содержат рекомендации, могут использовать новые детские сады, чтобы создать свою инфраструктуру в соответствии с ФГОС</w:t>
      </w:r>
      <w:r w:rsidRPr="003C2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 </w:t>
      </w:r>
      <w:proofErr w:type="gramStart"/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ДО</w:t>
      </w:r>
      <w:proofErr w:type="gramEnd"/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 и ФОП</w:t>
      </w:r>
      <w:r w:rsidRPr="003C2E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 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ДО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Подходят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они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и для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уже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функционирующих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детских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садов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чтобы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обновить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среду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с учетом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современных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требований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Также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рекомендации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содержат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варианты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как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можно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организовать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инфраструктуру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3C2E9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Д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ОО. Один из них – в виде центров детской активности. Чтобы оборудовать данные центры в группах, важно придерживаться основных принципов 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дошкольного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образования.</w:t>
      </w:r>
    </w:p>
    <w:p w:rsidR="003C2E92" w:rsidRPr="003C2E92" w:rsidRDefault="003C2E92" w:rsidP="003C2E9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C2E92">
        <w:rPr>
          <w:rFonts w:ascii="Arial" w:eastAsia="Times New Roman" w:hAnsi="Arial" w:cs="Arial"/>
          <w:b/>
          <w:bCs/>
          <w:color w:val="F7941D"/>
          <w:sz w:val="33"/>
          <w:szCs w:val="33"/>
          <w:lang w:eastAsia="ru-RU"/>
        </w:rPr>
        <w:t>Уголки или центры:</w:t>
      </w:r>
      <w:r w:rsidRPr="003C2E9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как правильно их называть</w:t>
      </w:r>
      <w:bookmarkStart w:id="0" w:name="vs1"/>
      <w:bookmarkEnd w:id="0"/>
    </w:p>
    <w:p w:rsidR="003C2E92" w:rsidRPr="003C2E92" w:rsidRDefault="003C2E92" w:rsidP="003C2E9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Вопросу организации пространства для детской деятельности всегда уделяли большое значение. Еще в 20–30-х годах ХХ 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небольших помещениях групповых комнат педагоги выделяли места для различных видов деятельности воспитанников, которые называли уголками. В современной педагогической практике есть различные подходы к тому, как 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разместить оборудование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 группах, и эти пространства имеют различные названия.</w:t>
      </w:r>
    </w:p>
    <w:p w:rsidR="003C2E92" w:rsidRPr="003C2E92" w:rsidRDefault="003C2E92" w:rsidP="003C2E9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Рекомендации содержат такие термины, как пространство, зоны, модули, центры (</w:t>
      </w:r>
      <w:hyperlink r:id="rId5" w:tgtFrame="_blank" w:history="1">
        <w:r w:rsidRPr="003C2E92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письмо Минпросвещения от 13.02.2023 № ТВ-413/03</w:t>
        </w:r>
      </w:hyperlink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«О направлении рекомендаций» (вместе с «Рекомендациями по формированию инфраструктуры дошкольных образовательных организаций и комплектации учебно-методических материалов в целях реализации образовательных программ дошкольного образования»).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Более подробно 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рабочая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группа рассмотрела вариант, как разместить оборудование по центрам детской активности. Это один из возможных 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и современных вариантов создания РППС в соответствии с требованиями ФГОС 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 ФОП ДО.</w:t>
      </w:r>
    </w:p>
    <w:p w:rsidR="003C2E92" w:rsidRPr="003C2E92" w:rsidRDefault="003C2E92" w:rsidP="003C2E9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C2E92">
        <w:rPr>
          <w:rFonts w:ascii="Arial" w:eastAsia="Times New Roman" w:hAnsi="Arial" w:cs="Arial"/>
          <w:b/>
          <w:bCs/>
          <w:color w:val="F7941D"/>
          <w:sz w:val="33"/>
          <w:szCs w:val="33"/>
          <w:lang w:eastAsia="ru-RU"/>
        </w:rPr>
        <w:t>Оформление:</w:t>
      </w:r>
      <w:r w:rsidRPr="003C2E9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нужно ли наглядно оформлять названия центров</w:t>
      </w:r>
    </w:p>
    <w:p w:rsidR="003C2E92" w:rsidRPr="003C2E92" w:rsidRDefault="003C2E92" w:rsidP="003C2E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2E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РППС должна отвечать интересам и предпочтениям детей. Задача педагога – актуализировать ее. Если со временем какой-то центр совсем не интересен детям, его можно и нужно преобразовать, делать более привлекательным для дошкольников</w:t>
      </w:r>
    </w:p>
    <w:p w:rsidR="003C2E92" w:rsidRPr="003C2E92" w:rsidRDefault="003C2E92" w:rsidP="003C2E9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Нормативные правовые акты не содержат указаний на необходимость наглядно оформлять каждый центр активности, зоны или пространства в группе. Поэтому требовать этого в детских садах 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проверяющие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не могут.</w:t>
      </w:r>
    </w:p>
    <w:p w:rsidR="003C2E92" w:rsidRPr="003C2E92" w:rsidRDefault="003C2E92" w:rsidP="003C2E9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Согласно </w:t>
      </w:r>
      <w:hyperlink r:id="rId6" w:anchor="XA00M842N9" w:tgtFrame="_blank" w:history="1">
        <w:r w:rsidRPr="003C2E92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подпункту 3.3.4</w:t>
        </w:r>
      </w:hyperlink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ФГОС 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развивающая среда должна быть содержательно-насыщенной, трансформируемой, полифункциональной, вариативной, доступной и безопасной. Федеральная образовательная программа не выдвигает жестких требований к организации РППС и оставляет за ДОО право ее самостоятельно проектировать (п. 31 ФОП 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</w:p>
    <w:p w:rsidR="003C2E92" w:rsidRPr="003C2E92" w:rsidRDefault="003C2E92" w:rsidP="003C2E9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Нет указаний оформлять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названия центров наглядно и в рекомендациях. Кроме того, рекомендации не требования, и их выполнение не подлежит контролю при проведении проверок в ДОО органами государственного контроля (надзора).</w:t>
      </w:r>
    </w:p>
    <w:p w:rsidR="003C2E92" w:rsidRPr="003C2E92" w:rsidRDefault="003C2E92" w:rsidP="003C2E9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C2E92">
        <w:rPr>
          <w:rFonts w:ascii="Arial" w:eastAsia="Times New Roman" w:hAnsi="Arial" w:cs="Arial"/>
          <w:b/>
          <w:bCs/>
          <w:color w:val="F7941D"/>
          <w:sz w:val="33"/>
          <w:szCs w:val="33"/>
          <w:lang w:eastAsia="ru-RU"/>
        </w:rPr>
        <w:t>Названия центров:</w:t>
      </w:r>
      <w:r w:rsidRPr="003C2E9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обязательно брать их из рекомендаций или можно придумать свои</w:t>
      </w:r>
    </w:p>
    <w:p w:rsidR="003C2E92" w:rsidRPr="003C2E92" w:rsidRDefault="003C2E92" w:rsidP="003C2E9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Рекомендации содержат примеры модельных решений, как создать инфраструктуру и какие учебно-методические материалы использовать для реализации ОП ДО, поэтому и названия центров детской активности в документе примерные. При этом они отражают основные виды детской деятельности.</w:t>
      </w:r>
    </w:p>
    <w:p w:rsidR="003C2E92" w:rsidRPr="003C2E92" w:rsidRDefault="003C2E92" w:rsidP="003C2E9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Для удобства педагог может выбрать иные названия центров, которые отразят специфику РППС его группового помещения и будут доступными и понятными воспитанникам. Также можно нанести соответствующую маркировку на отдельные компоненты РППС. Педагог </w:t>
      </w: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и воспитанники будут знать, что находится в конкретном ящике или контейнере. Чтобы символы маркировки были понятны детям, педагог может предложить им самим придумать маркеры.</w:t>
      </w:r>
    </w:p>
    <w:p w:rsidR="003C2E92" w:rsidRPr="003C2E92" w:rsidRDefault="003C2E92" w:rsidP="003C2E9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C2E92">
        <w:rPr>
          <w:rFonts w:ascii="Arial" w:eastAsia="Times New Roman" w:hAnsi="Arial" w:cs="Arial"/>
          <w:b/>
          <w:bCs/>
          <w:color w:val="F7941D"/>
          <w:sz w:val="33"/>
          <w:szCs w:val="33"/>
          <w:lang w:eastAsia="ru-RU"/>
        </w:rPr>
        <w:t>Количество центров в группе:</w:t>
      </w:r>
      <w:r w:rsidRPr="003C2E9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можно ли создать больше или меньше, чем рекомендуется</w:t>
      </w:r>
    </w:p>
    <w:p w:rsidR="003C2E92" w:rsidRPr="003C2E92" w:rsidRDefault="003C2E92" w:rsidP="003C2E9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Согласно рекомендациям, в группах раннего возраста может быть 6 центров детской активности, в группах для детей дошкольного возраста (от 3 до 7 лет) – 12 центров. Педагог вправе сам принимать решение о том, каким способом организовать оптимальное для своих воспитанников пространство. При этом наполняемость РППС должна отвечать задачам каждого из направлений развития и образования детей согласно ФГОС </w:t>
      </w:r>
      <w:proofErr w:type="gramStart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</w:t>
      </w:r>
      <w:proofErr w:type="gramEnd"/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3C2E92" w:rsidRPr="003C2E92" w:rsidRDefault="003C2E92" w:rsidP="003C2E9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C2E9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 детей и педагога должна быть возможность трансформировать среду в группах с учетом воспитательных и образовательных задач, игровых замыслов. В процессе взросления детей все компоненты РППС нужно менять, обновлять и пополнять, в том числе перемещать их из одного центра в другой.</w:t>
      </w:r>
    </w:p>
    <w:p w:rsidR="00433ABA" w:rsidRDefault="00433ABA">
      <w:bookmarkStart w:id="1" w:name="_GoBack"/>
      <w:bookmarkEnd w:id="1"/>
    </w:p>
    <w:sectPr w:rsidR="0043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92"/>
    <w:rsid w:val="003C2E92"/>
    <w:rsid w:val="0043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3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7030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3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1071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7001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50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stvospitatel.ru/npd-doc?npmid=99&amp;npid=499057887&amp;anchor=XA00M842N9" TargetMode="External"/><Relationship Id="rId5" Type="http://schemas.openxmlformats.org/officeDocument/2006/relationships/hyperlink" Target="https://e.stvospitatel.ru/npd-doc?npmid=97&amp;npid=505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715</Words>
  <Characters>4078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2023-10-28T04:22:00Z</dcterms:created>
  <dcterms:modified xsi:type="dcterms:W3CDTF">2023-10-28T04:25:00Z</dcterms:modified>
</cp:coreProperties>
</file>